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5" w:rsidRDefault="000B4D08" w:rsidP="00C60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10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8.75pt">
            <v:imagedata r:id="rId5" o:title="Положение о персональных данных"/>
          </v:shape>
        </w:pict>
      </w:r>
    </w:p>
    <w:p w:rsidR="000B4D08" w:rsidRPr="003C28A3" w:rsidRDefault="008410C5" w:rsidP="00841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B4D08" w:rsidRPr="003C28A3">
        <w:rPr>
          <w:rFonts w:ascii="Times New Roman" w:hAnsi="Times New Roman" w:cs="Times New Roman"/>
          <w:sz w:val="28"/>
          <w:szCs w:val="28"/>
        </w:rPr>
        <w:lastRenderedPageBreak/>
        <w:t>осуществляющие обработку персональных данных, а также определяющие цели и содержание обработки персональных данных. В рамках настоящего П</w:t>
      </w:r>
      <w:r w:rsidR="000B4D08">
        <w:rPr>
          <w:rFonts w:ascii="Times New Roman" w:hAnsi="Times New Roman" w:cs="Times New Roman"/>
          <w:sz w:val="28"/>
          <w:szCs w:val="28"/>
        </w:rPr>
        <w:t xml:space="preserve">оложения оператором является ГБУ </w:t>
      </w:r>
      <w:proofErr w:type="gramStart"/>
      <w:r w:rsidR="000B4D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4D08" w:rsidRPr="003C28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B4D08" w:rsidRPr="003C28A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0B4D08" w:rsidRPr="003C28A3"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  <w:r w:rsidR="000B4D08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proofErr w:type="spellStart"/>
      <w:r w:rsidR="000B4D0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B4D08" w:rsidRPr="003C28A3">
        <w:rPr>
          <w:rFonts w:ascii="Times New Roman" w:hAnsi="Times New Roman" w:cs="Times New Roman"/>
          <w:sz w:val="28"/>
          <w:szCs w:val="28"/>
        </w:rPr>
        <w:t>» (далее – Школа).</w:t>
      </w:r>
    </w:p>
    <w:p w:rsidR="000B4D08" w:rsidRPr="003C28A3" w:rsidRDefault="000B4D08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2.1.2.  </w:t>
      </w:r>
      <w:proofErr w:type="gramStart"/>
      <w:r w:rsidRPr="003C28A3">
        <w:rPr>
          <w:rFonts w:ascii="Times New Roman" w:hAnsi="Times New Roman" w:cs="Times New Roman"/>
          <w:i/>
          <w:iCs/>
          <w:sz w:val="28"/>
          <w:szCs w:val="28"/>
        </w:rPr>
        <w:t>Персональные данные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 персональные данные работника  ГБ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C28A3">
        <w:rPr>
          <w:rFonts w:ascii="Times New Roman" w:hAnsi="Times New Roman" w:cs="Times New Roman"/>
          <w:sz w:val="28"/>
          <w:szCs w:val="28"/>
        </w:rPr>
        <w:t xml:space="preserve">» (далее – Работник) – сведения о фактах, событиях и обстоятельствах жизни Работника, позволяющие идентифицировать его личность, необходимые администрации Школы в связи с трудовыми отношениями с Работником и касающиеся Работника.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2.1.3.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Субъект </w:t>
      </w:r>
      <w:r w:rsidRPr="003C28A3">
        <w:rPr>
          <w:rFonts w:ascii="Times New Roman" w:hAnsi="Times New Roman" w:cs="Times New Roman"/>
          <w:sz w:val="28"/>
          <w:szCs w:val="28"/>
        </w:rPr>
        <w:t xml:space="preserve">– субъект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2.1.4.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Работник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трудовых отношениях с оператором.</w:t>
      </w:r>
    </w:p>
    <w:p w:rsidR="000B4D08" w:rsidRPr="003C28A3" w:rsidRDefault="000B4D08" w:rsidP="004172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2.1.5. </w:t>
      </w:r>
      <w:proofErr w:type="gramStart"/>
      <w:r w:rsidRPr="003C28A3">
        <w:rPr>
          <w:rFonts w:ascii="Times New Roman" w:hAnsi="Times New Roman" w:cs="Times New Roman"/>
          <w:i/>
          <w:iCs/>
          <w:sz w:val="28"/>
          <w:szCs w:val="28"/>
        </w:rPr>
        <w:t>Обработка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Школы.</w:t>
      </w:r>
      <w:r w:rsidRPr="003C28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0B4D08" w:rsidRPr="003C28A3" w:rsidRDefault="000B4D08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2.1.6.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Конфиденциальность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основания.</w:t>
      </w:r>
    </w:p>
    <w:p w:rsidR="000B4D08" w:rsidRPr="003C28A3" w:rsidRDefault="000B4D08" w:rsidP="004172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2.1.7.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Распространение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2.1.8.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Использование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2.1.9.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Блокирование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2.1.10.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Уничтожение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2.1.11.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Обезличивание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действия, в результате которых невозможно определить принадлежность персональных данных конкретному Работнику.</w:t>
      </w:r>
    </w:p>
    <w:p w:rsidR="000B4D08" w:rsidRPr="003C28A3" w:rsidRDefault="000B4D08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2.1.12.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Общедоступные персональные данные –</w:t>
      </w:r>
      <w:r w:rsidRPr="003C28A3">
        <w:rPr>
          <w:rFonts w:ascii="Times New Roman" w:hAnsi="Times New Roman" w:cs="Times New Roman"/>
          <w:sz w:val="28"/>
          <w:szCs w:val="28"/>
        </w:rPr>
        <w:t xml:space="preserve">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0B4D08" w:rsidRPr="003C28A3" w:rsidRDefault="000B4D08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2.1.13.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2.1.14.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Документированная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зафиксированная на материальном носителе путём документирования информация с реквизитами, позволяющими определить такую информацию или её материальный носитель.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2.2. К персональным данным Работника относятся: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2.2.1. Сведения, содержащиеся в паспорте или ином документе, удостоверяющем личность субъекта.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2.2.2. Информация, содержащаяся в трудовой книжке Работника.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2.2.3. Информация, содержащаяся в страховом свидетельстве государственного пенсионного страхования.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2.2.4. Сведения, содержащиеся в документах воинского учета для военнообязанных и лиц, подлежащих призыву на военную службу (при их наличии).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2.2.5. Сведения об образовании, квалификации или наличии специальных знаний или подготовки.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2.2.6. Сведения, содержащиеся в свидетельстве о постановке на учет физического лица в налоговом органе на территории Российской Федерации (ИНН).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2.2.7. Сведения о семейном положении Работника.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2.2.8. Информация медицинского характера, в случаях, предусмотренных законодательством.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2.2.9. Сведения о заработной плате Работника.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2.2.10.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 и т.д.).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2.2.11. Сведения о наличии (отсутствии) судимостей.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2.2.12. Содержание трудового договора.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2.2.13. Подлинники и копии приказов по личному составу.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2.2.14. Основания к приказам по личному составу.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2.2.15.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B4D08" w:rsidRPr="003C28A3" w:rsidRDefault="000B4D08" w:rsidP="00B8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При оформлении Работника в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C28A3">
        <w:rPr>
          <w:rFonts w:ascii="Times New Roman" w:hAnsi="Times New Roman" w:cs="Times New Roman"/>
          <w:sz w:val="28"/>
          <w:szCs w:val="28"/>
        </w:rPr>
        <w:t>» делопроизводителем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0B4D08" w:rsidRPr="003C28A3" w:rsidRDefault="000B4D08" w:rsidP="00B868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0B4D08" w:rsidRPr="003C28A3" w:rsidRDefault="000B4D08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воинском учёте;</w:t>
      </w:r>
    </w:p>
    <w:p w:rsidR="000B4D08" w:rsidRPr="003C28A3" w:rsidRDefault="000B4D08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данные о приёме на работу.</w:t>
      </w:r>
    </w:p>
    <w:p w:rsidR="000B4D08" w:rsidRPr="003C28A3" w:rsidRDefault="000B4D08" w:rsidP="00B8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           В дальнейшем в личную карточку вносятся: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переводах на другую работу;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об аттестации;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повышении квалификации;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переподготовке;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наградах (поощрениях), почётных званиях;</w:t>
      </w:r>
    </w:p>
    <w:p w:rsidR="000B4D08" w:rsidRPr="003C28A3" w:rsidRDefault="000B4D08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>сведения об отпусках;</w:t>
      </w:r>
    </w:p>
    <w:p w:rsidR="000B4D08" w:rsidRPr="003C28A3" w:rsidRDefault="000B4D08" w:rsidP="003C28A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месте жительства и контактных телефонах.</w:t>
      </w:r>
    </w:p>
    <w:p w:rsidR="000B4D08" w:rsidRPr="003C28A3" w:rsidRDefault="000B4D08" w:rsidP="00FE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Делопроизводителем  ГБУ ДО</w:t>
      </w:r>
      <w:r w:rsidRPr="003C28A3">
        <w:rPr>
          <w:rFonts w:ascii="Times New Roman" w:hAnsi="Times New Roman" w:cs="Times New Roman"/>
          <w:sz w:val="28"/>
          <w:szCs w:val="28"/>
        </w:rPr>
        <w:t xml:space="preserve"> «Детская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3C28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окументов, содержащие данные о Работниках в единичном или сводном виде:</w:t>
      </w:r>
    </w:p>
    <w:p w:rsidR="000B4D08" w:rsidRPr="003C28A3" w:rsidRDefault="000B4D08" w:rsidP="00FE38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 (комплекты документов, сопровождающие процесс оформления трудовых отношений при приёме на работу, переводе, увольнении; комплекс материалов по анкетированию, тестированию; документов по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приказам по личному составу;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дела, содержащие материалы аттестации Работников; материалы служебных расследований; справочно-информационный банк данных по персоналу (картотеки, журналы); подлинники и копии отчётных, аналитических и справочных материалов, передаваемых руководству Школы, руководителям структурных подразделений; копии отчётов,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0B4D08" w:rsidRPr="003C28A3" w:rsidRDefault="000B4D08" w:rsidP="000A57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Школы); документы по планированию, учёту, анализу и отчётности в части работы с персоналом Школы.</w:t>
      </w:r>
    </w:p>
    <w:p w:rsidR="000B4D08" w:rsidRPr="003C28A3" w:rsidRDefault="000B4D08" w:rsidP="000A57A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2.4. Все персональные данные о Работнике администрация Школы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Школы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</w: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2.5. Администрация Школы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2.6. 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</w: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B4D08" w:rsidRPr="003C28A3" w:rsidRDefault="000B4D08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2.7. При определении объема и содержания персональных данных Работника администрация руководствуется Конституцией РФ, Трудовым кодексом РФ, иными федеральными законами и настоящим Положением. </w:t>
      </w:r>
    </w:p>
    <w:p w:rsidR="000B4D08" w:rsidRPr="003C28A3" w:rsidRDefault="000B4D08" w:rsidP="001642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B4D08" w:rsidRPr="003C28A3" w:rsidRDefault="000B4D08" w:rsidP="00164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3. Общие требования при обработке персональных данных.</w:t>
      </w:r>
    </w:p>
    <w:p w:rsidR="000B4D08" w:rsidRPr="003C28A3" w:rsidRDefault="000B4D08" w:rsidP="00C604D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при обработке персональных данных обязаны соблюдаться следующие требования: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</w:rPr>
        <w:t xml:space="preserve">    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 xml:space="preserve">3.1.1.Обработка персональных данных может осуществляться исключительно в целях обеспечения соблюдения Конституции РФ, законов и иных нормативных правовых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 </w:t>
      </w:r>
      <w:proofErr w:type="gramEnd"/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РФ.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3.1.4.Работники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3.1.5.Субъекты персональных данных не должны отказываться от своих прав на сохранение и защиту тайны.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3.2.Получение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3.2.2. Согласие на обработку персональных данных может быть отозвано субъектом персональных данных. 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3.2.3.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3.2.4.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3.2.5.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3.2.6. В случаях, непосредственно связанных с вопросами трудовых отношений, в соответствии со ст.24 Конституции РФ оператор вправе получать и обрабатывать данные о частной жизни субъекта только с его письменного согласия. </w:t>
      </w:r>
    </w:p>
    <w:p w:rsidR="000B4D08" w:rsidRPr="003C28A3" w:rsidRDefault="000B4D08" w:rsidP="00164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08" w:rsidRPr="003C28A3" w:rsidRDefault="000B4D08" w:rsidP="00EF10A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4. Хранение, обработка и передача персональных данных Работника.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 w:rsidP="00C604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4.1. Хранение персональных данных. </w:t>
      </w:r>
    </w:p>
    <w:p w:rsidR="000B4D08" w:rsidRPr="003C28A3" w:rsidRDefault="000B4D08" w:rsidP="00EF10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4.1.1.Хранение персональных данных субъектов осуществляется кадровой службой, бухгалтерией, администрацией школы на бумажных и электронных носителях с ограниченным доступом.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4.1.2. Личные дела хранятся в бумажном виде в папках, прошитые и пронумерованные по страницам. Личные дела хранятся в кадровой службе в специально отведенной секции сейфа, обеспечивающего защиту от несанкционированного доступа.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0B4D08" w:rsidRPr="003C28A3" w:rsidRDefault="000B4D08" w:rsidP="00EF10A7">
      <w:pPr>
        <w:pStyle w:val="a3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</w:rPr>
        <w:t xml:space="preserve"> </w:t>
      </w:r>
    </w:p>
    <w:p w:rsidR="000B4D08" w:rsidRPr="003C28A3" w:rsidRDefault="000B4D08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4.2.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</w:r>
    </w:p>
    <w:p w:rsidR="000B4D08" w:rsidRPr="003C28A3" w:rsidRDefault="000B4D08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4.2.1. Право доступа к персональным данным Работника имеют: 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заместители директора Школы по УР и ВР; 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секретарь/сотрудник кадровой службы;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главный бухгалтер; 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бухгалтер;</w:t>
      </w:r>
    </w:p>
    <w:p w:rsidR="000B4D08" w:rsidRPr="003C28A3" w:rsidRDefault="000B4D08" w:rsidP="00313B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0B4D08" w:rsidRPr="003C28A3" w:rsidRDefault="000B4D08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системы (в части его касающейся); </w:t>
      </w:r>
    </w:p>
    <w:p w:rsidR="000B4D08" w:rsidRPr="003C28A3" w:rsidRDefault="000B4D08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сам субъект, носитель данных. </w:t>
      </w:r>
    </w:p>
    <w:p w:rsidR="000B4D08" w:rsidRPr="003C28A3" w:rsidRDefault="000B4D08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4.2.2. Директор/заместители директора по учебно-воспитательной работе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</w:r>
    </w:p>
    <w:p w:rsidR="000B4D08" w:rsidRPr="003C28A3" w:rsidRDefault="000B4D08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4.2.3. Секретарь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4.2.4. 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нодательством) зависит от знания персональных данных Работника.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4.2.5.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</w:r>
    </w:p>
    <w:p w:rsidR="000B4D08" w:rsidRPr="003C28A3" w:rsidRDefault="000B4D08" w:rsidP="004D4C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4.2.6.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</w:r>
    </w:p>
    <w:p w:rsidR="000B4D08" w:rsidRPr="003C28A3" w:rsidRDefault="000B4D08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4.2.7. Родственники и члены семьи Работника не имеют права доступа к его персональным данным.</w:t>
      </w:r>
    </w:p>
    <w:p w:rsidR="000B4D08" w:rsidRPr="003C28A3" w:rsidRDefault="000B4D08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4.2.8.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B4D08" w:rsidRDefault="000B4D08" w:rsidP="00C604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 w:rsidP="00C604D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3C28A3">
        <w:rPr>
          <w:rFonts w:ascii="Times New Roman" w:hAnsi="Times New Roman" w:cs="Times New Roman"/>
          <w:sz w:val="28"/>
          <w:szCs w:val="28"/>
        </w:rPr>
        <w:t>4.3. Передача персональных данных.</w:t>
      </w:r>
      <w:r w:rsidRPr="003C28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4D08" w:rsidRPr="003C28A3" w:rsidRDefault="000B4D08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4.3.1. При передаче персональных данных субъекта оператор обязан соблюдать следующие требования: 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условия;  лица, получающие персональные данные субъекта, обязаны соблюдать требования конфиденциальности; </w:t>
      </w:r>
    </w:p>
    <w:p w:rsidR="000B4D08" w:rsidRPr="003C28A3" w:rsidRDefault="000B4D08" w:rsidP="00CF0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 согласия; обработка персональных данных работников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язи допускается только с их предварительного согласия;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субъекта в коммерческих целях без его письменного согласия; 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0B4D08" w:rsidRPr="003C28A3" w:rsidRDefault="000B4D08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4.3.2. </w:t>
      </w:r>
      <w:r>
        <w:rPr>
          <w:rFonts w:ascii="Times New Roman" w:hAnsi="Times New Roman" w:cs="Times New Roman"/>
          <w:sz w:val="28"/>
          <w:szCs w:val="28"/>
        </w:rPr>
        <w:t>Директор Ш</w:t>
      </w:r>
      <w:r w:rsidRPr="003C28A3">
        <w:rPr>
          <w:rFonts w:ascii="Times New Roman" w:hAnsi="Times New Roman" w:cs="Times New Roman"/>
          <w:sz w:val="28"/>
          <w:szCs w:val="28"/>
        </w:rPr>
        <w:t xml:space="preserve">колы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4.3.3.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инспекции, правоохранительные органы, органы статистики, страховые агентства, военкоматы, органы социального страхования, пенсионные фонды, подразделения федеральных, региональных и муниципальных органов управления. </w:t>
      </w:r>
      <w:proofErr w:type="spellStart"/>
      <w:r w:rsidRPr="003C28A3">
        <w:rPr>
          <w:rFonts w:ascii="Times New Roman" w:hAnsi="Times New Roman" w:cs="Times New Roman"/>
          <w:sz w:val="28"/>
          <w:szCs w:val="28"/>
        </w:rPr>
        <w:lastRenderedPageBreak/>
        <w:t>Надзорно-контрольные</w:t>
      </w:r>
      <w:proofErr w:type="spellEnd"/>
      <w:r w:rsidRPr="003C28A3">
        <w:rPr>
          <w:rFonts w:ascii="Times New Roman" w:hAnsi="Times New Roman" w:cs="Times New Roman"/>
          <w:sz w:val="28"/>
          <w:szCs w:val="28"/>
        </w:rPr>
        <w:t xml:space="preserve"> органы имеют доступ к информации только в сфере своей компетенции.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4.3.4.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</w:t>
      </w:r>
      <w:r w:rsidRPr="003C28A3">
        <w:rPr>
          <w:rFonts w:ascii="Times New Roman" w:hAnsi="Times New Roman" w:cs="Times New Roman"/>
        </w:rPr>
        <w:t xml:space="preserve"> </w:t>
      </w:r>
      <w:r w:rsidRPr="003C28A3">
        <w:rPr>
          <w:rFonts w:ascii="Times New Roman" w:hAnsi="Times New Roman" w:cs="Times New Roman"/>
          <w:sz w:val="28"/>
          <w:szCs w:val="28"/>
        </w:rPr>
        <w:t xml:space="preserve">письменного разрешения.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4.4.Уничтожение персональных данных.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0B4D08" w:rsidRPr="003C28A3" w:rsidRDefault="000B4D08" w:rsidP="00417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4.4.2. Документы, содержащие персональные данные, подлежат хранению и уничтожению в порядке, предусмотренном архивным законодательством РФ. </w:t>
      </w:r>
    </w:p>
    <w:p w:rsidR="000B4D08" w:rsidRPr="00382F07" w:rsidRDefault="000B4D08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08" w:rsidRPr="003C28A3" w:rsidRDefault="000B4D08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работников, имеющих доступ к персональным данным </w:t>
      </w:r>
    </w:p>
    <w:p w:rsidR="000B4D08" w:rsidRPr="003C28A3" w:rsidRDefault="000B4D08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Работника, по их хранению и защите.</w:t>
      </w:r>
    </w:p>
    <w:p w:rsidR="000B4D08" w:rsidRPr="00382F07" w:rsidRDefault="000B4D08" w:rsidP="000860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D08" w:rsidRPr="003C28A3" w:rsidRDefault="000B4D08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5.1. Работники, имеющие доступ к персональным данным Работника, </w:t>
      </w:r>
      <w:r w:rsidRPr="003C28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обязаны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использовать персональные данные Работника, полученные только от него лично или с его письменного согласия;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защиту персональных данных Работника от неправомерного их использования или утраты, в порядке, установленном законодательством РФ;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соблюдать требование конфиденциальности персональных данных Работника;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</w:r>
    </w:p>
    <w:p w:rsidR="000B4D08" w:rsidRPr="003C28A3" w:rsidRDefault="000B4D08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РФ;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нием тех сведений, которые относятся к вопросу о возможности выполнения Работником трудовой функции; </w:t>
      </w:r>
    </w:p>
    <w:p w:rsidR="000B4D08" w:rsidRPr="003C28A3" w:rsidRDefault="000B4D08" w:rsidP="004220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Работнику свободный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 </w:t>
      </w:r>
    </w:p>
    <w:p w:rsidR="000B4D08" w:rsidRPr="003C28A3" w:rsidRDefault="000B4D08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предоставить по требованию Работника полную информацию о его персональных данных и обработке этих данных;</w:t>
      </w:r>
    </w:p>
    <w:p w:rsidR="000B4D08" w:rsidRPr="003C28A3" w:rsidRDefault="000B4D08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0B4D08" w:rsidRPr="00382F07" w:rsidRDefault="000B4D08" w:rsidP="0008602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08" w:rsidRPr="003C28A3" w:rsidRDefault="000B4D08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5.2. Лица, имеющие доступ к персональным данным Работника,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вправе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D08" w:rsidRPr="003C28A3" w:rsidRDefault="000B4D08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</w:r>
    </w:p>
    <w:p w:rsidR="000B4D08" w:rsidRDefault="000B4D08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>предоставлять персональные данные Работника в коммерческих целях без письменного согласия Работника.</w:t>
      </w:r>
    </w:p>
    <w:p w:rsidR="000B4D08" w:rsidRPr="003C28A3" w:rsidRDefault="000B4D08" w:rsidP="00D10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382F07" w:rsidRDefault="000B4D08" w:rsidP="004220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администрации Школы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B4D08" w:rsidRPr="00382F07" w:rsidRDefault="000B4D08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08" w:rsidRPr="003C28A3" w:rsidRDefault="000B4D08" w:rsidP="0042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Школа обязана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РФ. </w:t>
      </w:r>
    </w:p>
    <w:p w:rsidR="000B4D08" w:rsidRPr="003C28A3" w:rsidRDefault="000B4D08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08" w:rsidRPr="003C28A3" w:rsidRDefault="000B4D08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Работника.</w:t>
      </w:r>
    </w:p>
    <w:p w:rsidR="000B4D08" w:rsidRPr="00382F07" w:rsidRDefault="000B4D08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08" w:rsidRPr="003C28A3" w:rsidRDefault="000B4D08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6.1. В целях обеспечения защиты пер</w:t>
      </w:r>
      <w:r>
        <w:rPr>
          <w:rFonts w:ascii="Times New Roman" w:hAnsi="Times New Roman" w:cs="Times New Roman"/>
          <w:sz w:val="28"/>
          <w:szCs w:val="28"/>
        </w:rPr>
        <w:t>сональных данных, хранящихся у Р</w:t>
      </w:r>
      <w:r w:rsidRPr="003C28A3">
        <w:rPr>
          <w:rFonts w:ascii="Times New Roman" w:hAnsi="Times New Roman" w:cs="Times New Roman"/>
          <w:sz w:val="28"/>
          <w:szCs w:val="28"/>
        </w:rPr>
        <w:t xml:space="preserve">аботодателя, Работник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имеет право </w:t>
      </w:r>
      <w:proofErr w:type="gramStart"/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получение полной информации о своих персональных данных и обработке этих данных (в том числе автоматизированной);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свободный доступ к своим персональным данным для ознакомления с ними, включая право на безвозмездное получение копии любой записи, содержащей персональные данные Работника, за исключением случаев, предусмотренных федеральным законом; </w:t>
      </w:r>
    </w:p>
    <w:p w:rsidR="000B4D08" w:rsidRPr="003C28A3" w:rsidRDefault="000B4D08" w:rsidP="00DE3D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получение от Работодателя сведений о:</w:t>
      </w:r>
    </w:p>
    <w:p w:rsidR="000B4D08" w:rsidRPr="003C28A3" w:rsidRDefault="000B4D08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может быть предоставлен такой доступ;</w:t>
      </w:r>
    </w:p>
    <w:p w:rsidR="000B4D08" w:rsidRPr="003C28A3" w:rsidRDefault="000B4D08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источнике их получения;</w:t>
      </w:r>
    </w:p>
    <w:p w:rsidR="000B4D08" w:rsidRPr="003C28A3" w:rsidRDefault="000B4D08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том числе сроках их хранения;</w:t>
      </w:r>
    </w:p>
    <w:p w:rsidR="000B4D08" w:rsidRPr="003C28A3" w:rsidRDefault="000B4D08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 при отказе администрации исключить или исправить персональные данные Работника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несогласия;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уведомлении администрацией всех лиц, которым ранее были сообщены неверные или неполные персональные данные Работника, обо всех произведенных в них изменениях, исключениях или дополнениях;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Работника; </w:t>
      </w:r>
    </w:p>
    <w:p w:rsidR="000B4D08" w:rsidRPr="003C28A3" w:rsidRDefault="000B4D08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возмещение убытков и/или компенсацию морального вреда в судебном порядке. </w:t>
      </w:r>
    </w:p>
    <w:p w:rsidR="000B4D08" w:rsidRPr="00382F07" w:rsidRDefault="000B4D08" w:rsidP="009C6C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B4D08" w:rsidRPr="003C28A3" w:rsidRDefault="000B4D08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6.2. Работник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обязан: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08" w:rsidRPr="003C28A3" w:rsidRDefault="000B4D08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 xml:space="preserve">сообщать администрации сведения, которые могут повлиять на принимаемые в отношении него решения, касающиеся его трудовой деятельности; </w:t>
      </w:r>
      <w:proofErr w:type="gramEnd"/>
    </w:p>
    <w:p w:rsidR="000B4D08" w:rsidRPr="003C28A3" w:rsidRDefault="000B4D08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данные, соответствующие действительности. </w:t>
      </w:r>
    </w:p>
    <w:p w:rsidR="000B4D08" w:rsidRDefault="000B4D08" w:rsidP="00382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B4D08" w:rsidRPr="003C28A3" w:rsidRDefault="000B4D08" w:rsidP="00002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Хранение персональных данных Работника.</w:t>
      </w:r>
    </w:p>
    <w:p w:rsidR="000B4D08" w:rsidRPr="003C28A3" w:rsidRDefault="000B4D08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</w:t>
      </w:r>
    </w:p>
    <w:p w:rsidR="000B4D08" w:rsidRPr="003C28A3" w:rsidRDefault="000B4D08" w:rsidP="00002C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B4D08" w:rsidRPr="003C28A3" w:rsidRDefault="000B4D08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7.2.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06.10.2000г.). </w:t>
      </w:r>
    </w:p>
    <w:p w:rsidR="000B4D08" w:rsidRPr="003C28A3" w:rsidRDefault="000B4D08" w:rsidP="00C604D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4D08" w:rsidRPr="003C28A3" w:rsidRDefault="000B4D08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8. Ответственность за нарушение норм, регулирующих обработку                                     и защиту персональных данных работников.</w:t>
      </w:r>
    </w:p>
    <w:p w:rsidR="000B4D08" w:rsidRPr="003C28A3" w:rsidRDefault="000B4D08" w:rsidP="00C604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8.1. Директор Школы,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 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D08" w:rsidRPr="003C28A3" w:rsidRDefault="000B4D08" w:rsidP="00E80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8.2. Директор Школы за нарушение норм, регулирующих получение, обработку и защиту персональных данных Работника, несёт административную ответственность, согласно ст.5.27 и ст.5.39 Кодекса об административных правонарушениях Российской Федерации, а также возмещает Работнику ущерб, причинённый неправомерным использованием информации, содержащей персональные данные Работника.</w:t>
      </w: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D08" w:rsidRPr="003C28A3" w:rsidRDefault="000B4D08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8.3.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Pr="003C28A3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Default="000B4D08">
      <w:pPr>
        <w:rPr>
          <w:rFonts w:ascii="Times New Roman" w:hAnsi="Times New Roman" w:cs="Times New Roman"/>
          <w:sz w:val="28"/>
          <w:szCs w:val="28"/>
        </w:rPr>
      </w:pPr>
    </w:p>
    <w:p w:rsidR="000B4D08" w:rsidRDefault="000B4D08">
      <w:pPr>
        <w:rPr>
          <w:rFonts w:ascii="Times New Roman" w:hAnsi="Times New Roman" w:cs="Times New Roman"/>
          <w:sz w:val="28"/>
          <w:szCs w:val="28"/>
        </w:rPr>
      </w:pPr>
    </w:p>
    <w:sectPr w:rsidR="000B4D08" w:rsidSect="004707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0F4"/>
    <w:multiLevelType w:val="hybridMultilevel"/>
    <w:tmpl w:val="660C4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C24D6"/>
    <w:multiLevelType w:val="hybridMultilevel"/>
    <w:tmpl w:val="1E0E4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12C1B"/>
    <w:multiLevelType w:val="multilevel"/>
    <w:tmpl w:val="8F006B86"/>
    <w:lvl w:ilvl="0">
      <w:start w:val="1"/>
      <w:numFmt w:val="decimal"/>
      <w:lvlText w:val="4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A15035"/>
    <w:multiLevelType w:val="multilevel"/>
    <w:tmpl w:val="FCD04E6E"/>
    <w:lvl w:ilvl="0">
      <w:start w:val="1"/>
      <w:numFmt w:val="decimal"/>
      <w:lvlText w:val="6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4A24BC"/>
    <w:multiLevelType w:val="hybridMultilevel"/>
    <w:tmpl w:val="E638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A3E72"/>
    <w:multiLevelType w:val="hybridMultilevel"/>
    <w:tmpl w:val="B7E8EA30"/>
    <w:lvl w:ilvl="0" w:tplc="D33C1E5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3786889"/>
    <w:multiLevelType w:val="hybridMultilevel"/>
    <w:tmpl w:val="318667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4DB2B56"/>
    <w:multiLevelType w:val="hybridMultilevel"/>
    <w:tmpl w:val="BF5CC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173712"/>
    <w:multiLevelType w:val="hybridMultilevel"/>
    <w:tmpl w:val="0E78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97B27"/>
    <w:multiLevelType w:val="hybridMultilevel"/>
    <w:tmpl w:val="D14E5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681E82"/>
    <w:multiLevelType w:val="multilevel"/>
    <w:tmpl w:val="18D649D8"/>
    <w:lvl w:ilvl="0">
      <w:start w:val="1"/>
      <w:numFmt w:val="decimal"/>
      <w:lvlText w:val="5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731FE6"/>
    <w:multiLevelType w:val="hybridMultilevel"/>
    <w:tmpl w:val="935EF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872D0"/>
    <w:multiLevelType w:val="multilevel"/>
    <w:tmpl w:val="71BE04F6"/>
    <w:lvl w:ilvl="0">
      <w:start w:val="1"/>
      <w:numFmt w:val="decimal"/>
      <w:lvlText w:val="5.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A15982"/>
    <w:multiLevelType w:val="hybridMultilevel"/>
    <w:tmpl w:val="44D06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5C3571"/>
    <w:multiLevelType w:val="hybridMultilevel"/>
    <w:tmpl w:val="49C44D1C"/>
    <w:lvl w:ilvl="0" w:tplc="A974642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A435F"/>
    <w:multiLevelType w:val="multilevel"/>
    <w:tmpl w:val="8EDE6E6A"/>
    <w:lvl w:ilvl="0">
      <w:start w:val="1"/>
      <w:numFmt w:val="decimal"/>
      <w:lvlText w:val="2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18D57F2"/>
    <w:multiLevelType w:val="hybridMultilevel"/>
    <w:tmpl w:val="4A783810"/>
    <w:lvl w:ilvl="0" w:tplc="D33C1E58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F5C75"/>
    <w:multiLevelType w:val="hybridMultilevel"/>
    <w:tmpl w:val="A804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5D744C"/>
    <w:multiLevelType w:val="multilevel"/>
    <w:tmpl w:val="798C5D28"/>
    <w:lvl w:ilvl="0">
      <w:start w:val="1"/>
      <w:numFmt w:val="decimal"/>
      <w:lvlText w:val="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726828"/>
    <w:multiLevelType w:val="hybridMultilevel"/>
    <w:tmpl w:val="DAB4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DD42F6"/>
    <w:multiLevelType w:val="hybridMultilevel"/>
    <w:tmpl w:val="B4188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C5D08"/>
    <w:multiLevelType w:val="hybridMultilevel"/>
    <w:tmpl w:val="AC0A6A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4">
    <w:nsid w:val="72283D40"/>
    <w:multiLevelType w:val="multilevel"/>
    <w:tmpl w:val="4D48582C"/>
    <w:lvl w:ilvl="0">
      <w:start w:val="1"/>
      <w:numFmt w:val="decimal"/>
      <w:lvlText w:val="1.%1."/>
      <w:lvlJc w:val="left"/>
      <w:pPr>
        <w:tabs>
          <w:tab w:val="num" w:pos="36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CFB7597"/>
    <w:multiLevelType w:val="hybridMultilevel"/>
    <w:tmpl w:val="AB92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75"/>
    <w:rsid w:val="00002C66"/>
    <w:rsid w:val="00086028"/>
    <w:rsid w:val="000A57A9"/>
    <w:rsid w:val="000B4D08"/>
    <w:rsid w:val="00103EBD"/>
    <w:rsid w:val="0014371C"/>
    <w:rsid w:val="001642EC"/>
    <w:rsid w:val="0024370B"/>
    <w:rsid w:val="00294C2A"/>
    <w:rsid w:val="002B099A"/>
    <w:rsid w:val="002D2105"/>
    <w:rsid w:val="00313BAC"/>
    <w:rsid w:val="00382F07"/>
    <w:rsid w:val="003C28A3"/>
    <w:rsid w:val="00400349"/>
    <w:rsid w:val="0041013B"/>
    <w:rsid w:val="004172CD"/>
    <w:rsid w:val="0042203D"/>
    <w:rsid w:val="0047075E"/>
    <w:rsid w:val="004A3FC3"/>
    <w:rsid w:val="004C372A"/>
    <w:rsid w:val="004D4CC0"/>
    <w:rsid w:val="00555F75"/>
    <w:rsid w:val="005579E4"/>
    <w:rsid w:val="00787A78"/>
    <w:rsid w:val="007E0DA9"/>
    <w:rsid w:val="007E1219"/>
    <w:rsid w:val="008410C5"/>
    <w:rsid w:val="00871C14"/>
    <w:rsid w:val="009C6CBE"/>
    <w:rsid w:val="00A44F4D"/>
    <w:rsid w:val="00AA0A1B"/>
    <w:rsid w:val="00AF36B0"/>
    <w:rsid w:val="00B86855"/>
    <w:rsid w:val="00C604D3"/>
    <w:rsid w:val="00CF0AAD"/>
    <w:rsid w:val="00D101D4"/>
    <w:rsid w:val="00D94AA2"/>
    <w:rsid w:val="00DD1AD2"/>
    <w:rsid w:val="00DE3D22"/>
    <w:rsid w:val="00E25A96"/>
    <w:rsid w:val="00E54595"/>
    <w:rsid w:val="00E8058D"/>
    <w:rsid w:val="00EC5A2B"/>
    <w:rsid w:val="00EF10A7"/>
    <w:rsid w:val="00F37C10"/>
    <w:rsid w:val="00F64FFC"/>
    <w:rsid w:val="00F7121A"/>
    <w:rsid w:val="00F879FB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0A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0A1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C604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C604D3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E8058D"/>
    <w:pPr>
      <w:ind w:left="720"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E8058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3044</Words>
  <Characters>22636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ксения</cp:lastModifiedBy>
  <cp:revision>10</cp:revision>
  <cp:lastPrinted>2018-11-21T14:51:00Z</cp:lastPrinted>
  <dcterms:created xsi:type="dcterms:W3CDTF">2014-12-08T20:09:00Z</dcterms:created>
  <dcterms:modified xsi:type="dcterms:W3CDTF">2019-02-16T11:30:00Z</dcterms:modified>
</cp:coreProperties>
</file>